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D0E" w:rsidRDefault="00A96D0E" w:rsidP="008A2AE9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8A2AE9" w:rsidRDefault="008A2AE9" w:rsidP="008A2AE9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57785">
        <w:rPr>
          <w:rFonts w:ascii="Times New Roman" w:hAnsi="Times New Roman" w:cs="Times New Roman"/>
          <w:sz w:val="24"/>
          <w:szCs w:val="24"/>
        </w:rPr>
        <w:t xml:space="preserve">1. Паспорт муниципальной программы Зиминского районного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785">
        <w:rPr>
          <w:rFonts w:ascii="Times New Roman" w:hAnsi="Times New Roman" w:cs="Times New Roman"/>
          <w:sz w:val="24"/>
          <w:szCs w:val="24"/>
        </w:rPr>
        <w:t xml:space="preserve">образования «Развитие инженерной инфраструктуры и дорожного хозяйства </w:t>
      </w:r>
    </w:p>
    <w:p w:rsidR="008A2AE9" w:rsidRPr="00B90CFD" w:rsidRDefault="008A2AE9" w:rsidP="008A2AE9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57785">
        <w:rPr>
          <w:rFonts w:ascii="Times New Roman" w:hAnsi="Times New Roman" w:cs="Times New Roman"/>
          <w:sz w:val="24"/>
          <w:szCs w:val="24"/>
        </w:rPr>
        <w:t>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785">
        <w:rPr>
          <w:rFonts w:ascii="Times New Roman" w:hAnsi="Times New Roman" w:cs="Times New Roman"/>
          <w:sz w:val="24"/>
          <w:szCs w:val="24"/>
        </w:rPr>
        <w:t xml:space="preserve">Зиминского района» </w:t>
      </w:r>
      <w:r w:rsidRPr="00B90CFD">
        <w:rPr>
          <w:rFonts w:ascii="Times New Roman" w:hAnsi="Times New Roman" w:cs="Times New Roman"/>
          <w:sz w:val="24"/>
          <w:szCs w:val="24"/>
        </w:rPr>
        <w:t>(далее - муниципальная программа)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423"/>
        <w:gridCol w:w="8072"/>
      </w:tblGrid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Развитие инженерной инфраструктуры и дорожного хозяйства</w:t>
            </w:r>
          </w:p>
          <w:p w:rsidR="008A2AE9" w:rsidRPr="008A2AE9" w:rsidRDefault="008A2AE9" w:rsidP="000508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на территории Зиминского района</w:t>
            </w:r>
          </w:p>
        </w:tc>
      </w:tr>
      <w:tr w:rsidR="008A2AE9" w:rsidRPr="008A2AE9" w:rsidTr="000508B7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Отдел жилищно-коммунального хозяйства и экологии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администрации Зиминского районного муниципального образования</w:t>
            </w:r>
          </w:p>
        </w:tc>
      </w:tr>
      <w:tr w:rsidR="008A2AE9" w:rsidRPr="008A2AE9" w:rsidTr="000508B7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AE9" w:rsidRPr="008A2AE9" w:rsidRDefault="008A2AE9" w:rsidP="000508B7">
            <w:pPr>
              <w:pStyle w:val="Bodytext20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Соисполнители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A2AE9" w:rsidRPr="008A2AE9" w:rsidTr="000508B7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AE9" w:rsidRPr="008A2AE9" w:rsidRDefault="008A2AE9" w:rsidP="000508B7">
            <w:pPr>
              <w:pStyle w:val="Bodytext20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Участники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A2AE9" w:rsidRPr="008A2AE9" w:rsidTr="000508B7">
        <w:trPr>
          <w:trHeight w:val="931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Повышение качества предоставляемых жилищно-коммунальных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эффективности, </w:t>
            </w: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обеспечение бесперебойного и безопасного функционирования дорожного хозяйства</w:t>
            </w: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территории Зиминского района. </w:t>
            </w:r>
          </w:p>
        </w:tc>
      </w:tr>
      <w:tr w:rsidR="008A2AE9" w:rsidRPr="008A2AE9" w:rsidTr="000508B7">
        <w:trPr>
          <w:trHeight w:val="1409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Задачи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муниципальной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1.Повышение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района.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2.Повышение эффективности использования энергетических ресурсов на территории Зиминского района.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3.Сохранение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</w:tc>
      </w:tr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Сроки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реализации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2021 – 2026 годы</w:t>
            </w:r>
          </w:p>
        </w:tc>
      </w:tr>
      <w:tr w:rsidR="008A2AE9" w:rsidRPr="008A2AE9" w:rsidTr="000508B7">
        <w:trPr>
          <w:trHeight w:val="1407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Целевые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1.Количество модернизированных объектов коммунальной инфраструктуры, обслуживающих объекты социальной сферы.</w:t>
            </w:r>
          </w:p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2.Количество аварий и сбоев на объектах коммунальной инфраструктуры</w:t>
            </w:r>
            <w:r w:rsidRPr="008A2AE9">
              <w:rPr>
                <w:sz w:val="18"/>
                <w:szCs w:val="18"/>
              </w:rPr>
              <w:t>.</w:t>
            </w:r>
          </w:p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3.Уровень износа объектов коммунальной инфраструктуры.</w:t>
            </w:r>
          </w:p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 xml:space="preserve">4.Обеспечение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на территории Зиминского района </w:t>
            </w:r>
          </w:p>
          <w:p w:rsidR="008A2AE9" w:rsidRPr="008A2AE9" w:rsidRDefault="008A2AE9" w:rsidP="000508B7">
            <w:pPr>
              <w:jc w:val="both"/>
              <w:rPr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5.Доля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показателям.</w:t>
            </w:r>
          </w:p>
        </w:tc>
      </w:tr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Подпрограммы 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1) Подпрограмма «Модернизация объектов коммунальной инфраструктуры Зиминского района»  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2) Подпрограмма «Энергосбережение и повышение энергетической эффективности в Зиминском районе»  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3) </w:t>
            </w: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«Развитие автомобильных дорог Зиминского района» </w:t>
            </w:r>
          </w:p>
        </w:tc>
      </w:tr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Объемы 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финансирования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96"/>
              <w:gridCol w:w="951"/>
              <w:gridCol w:w="930"/>
              <w:gridCol w:w="895"/>
              <w:gridCol w:w="1028"/>
              <w:gridCol w:w="902"/>
              <w:gridCol w:w="915"/>
              <w:gridCol w:w="906"/>
            </w:tblGrid>
            <w:tr w:rsidR="00015D7C" w:rsidRPr="008A2AE9" w:rsidTr="00015D7C">
              <w:trPr>
                <w:trHeight w:val="699"/>
              </w:trPr>
              <w:tc>
                <w:tcPr>
                  <w:tcW w:w="1396" w:type="dxa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both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Сроки 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both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реализации</w:t>
                  </w:r>
                </w:p>
              </w:tc>
              <w:tc>
                <w:tcPr>
                  <w:tcW w:w="951" w:type="dxa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Всего по программе тыс. руб.</w:t>
                  </w:r>
                </w:p>
              </w:tc>
              <w:tc>
                <w:tcPr>
                  <w:tcW w:w="930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2021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95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2022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1028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2023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902" w:type="dxa"/>
                  <w:vAlign w:val="center"/>
                </w:tcPr>
                <w:p w:rsidR="00A96D0E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2024 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915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2025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90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2026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</w:tr>
            <w:tr w:rsidR="00015D7C" w:rsidRPr="008A2AE9" w:rsidTr="00015D7C">
              <w:trPr>
                <w:trHeight w:val="64"/>
              </w:trPr>
              <w:tc>
                <w:tcPr>
                  <w:tcW w:w="1396" w:type="dxa"/>
                </w:tcPr>
                <w:p w:rsidR="00015D7C" w:rsidRPr="00A96D0E" w:rsidRDefault="00015D7C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Общий объем финансирования, тыс. руб.</w:t>
                  </w:r>
                </w:p>
                <w:p w:rsidR="00015D7C" w:rsidRPr="00A96D0E" w:rsidRDefault="00015D7C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 в т.ч.</w:t>
                  </w:r>
                </w:p>
              </w:tc>
              <w:tc>
                <w:tcPr>
                  <w:tcW w:w="951" w:type="dxa"/>
                  <w:vAlign w:val="center"/>
                </w:tcPr>
                <w:p w:rsidR="00015D7C" w:rsidRDefault="00015D7C" w:rsidP="00015D7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71 282,562</w:t>
                  </w:r>
                </w:p>
              </w:tc>
              <w:tc>
                <w:tcPr>
                  <w:tcW w:w="930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14182,229</w:t>
                  </w:r>
                </w:p>
              </w:tc>
              <w:tc>
                <w:tcPr>
                  <w:tcW w:w="895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18687,063</w:t>
                  </w:r>
                </w:p>
              </w:tc>
              <w:tc>
                <w:tcPr>
                  <w:tcW w:w="1028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13893,470</w:t>
                  </w:r>
                </w:p>
              </w:tc>
              <w:tc>
                <w:tcPr>
                  <w:tcW w:w="902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7 942,200</w:t>
                  </w:r>
                </w:p>
              </w:tc>
              <w:tc>
                <w:tcPr>
                  <w:tcW w:w="915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8160,400</w:t>
                  </w:r>
                </w:p>
              </w:tc>
              <w:tc>
                <w:tcPr>
                  <w:tcW w:w="906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8 417,200</w:t>
                  </w:r>
                </w:p>
              </w:tc>
            </w:tr>
            <w:tr w:rsidR="00015D7C" w:rsidRPr="008A2AE9" w:rsidTr="00015D7C">
              <w:trPr>
                <w:trHeight w:val="333"/>
              </w:trPr>
              <w:tc>
                <w:tcPr>
                  <w:tcW w:w="1396" w:type="dxa"/>
                </w:tcPr>
                <w:p w:rsidR="00015D7C" w:rsidRPr="00A96D0E" w:rsidRDefault="00015D7C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областной</w:t>
                  </w:r>
                </w:p>
                <w:p w:rsidR="00015D7C" w:rsidRPr="00A96D0E" w:rsidRDefault="00015D7C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 бюджет </w:t>
                  </w:r>
                </w:p>
              </w:tc>
              <w:tc>
                <w:tcPr>
                  <w:tcW w:w="951" w:type="dxa"/>
                  <w:vAlign w:val="center"/>
                </w:tcPr>
                <w:p w:rsidR="00015D7C" w:rsidRDefault="00015D7C" w:rsidP="00015D7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30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95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028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02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15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06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</w:tr>
            <w:tr w:rsidR="00015D7C" w:rsidRPr="008A2AE9" w:rsidTr="00015D7C">
              <w:trPr>
                <w:trHeight w:val="281"/>
              </w:trPr>
              <w:tc>
                <w:tcPr>
                  <w:tcW w:w="1396" w:type="dxa"/>
                </w:tcPr>
                <w:p w:rsidR="00015D7C" w:rsidRPr="00A96D0E" w:rsidRDefault="00015D7C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местный</w:t>
                  </w:r>
                </w:p>
                <w:p w:rsidR="00015D7C" w:rsidRPr="00A96D0E" w:rsidRDefault="00015D7C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 бюджет </w:t>
                  </w:r>
                </w:p>
              </w:tc>
              <w:tc>
                <w:tcPr>
                  <w:tcW w:w="951" w:type="dxa"/>
                  <w:vAlign w:val="center"/>
                </w:tcPr>
                <w:p w:rsidR="00015D7C" w:rsidRDefault="00015D7C" w:rsidP="00015D7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71 282,56</w:t>
                  </w:r>
                  <w:r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30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</w:t>
                  </w:r>
                  <w:r>
                    <w:rPr>
                      <w:sz w:val="16"/>
                      <w:szCs w:val="16"/>
                    </w:rPr>
                    <w:t>182,229</w:t>
                  </w:r>
                </w:p>
              </w:tc>
              <w:tc>
                <w:tcPr>
                  <w:tcW w:w="895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</w:t>
                  </w:r>
                  <w:r>
                    <w:rPr>
                      <w:sz w:val="16"/>
                      <w:szCs w:val="16"/>
                    </w:rPr>
                    <w:t>687,063</w:t>
                  </w:r>
                </w:p>
              </w:tc>
              <w:tc>
                <w:tcPr>
                  <w:tcW w:w="1028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</w:t>
                  </w:r>
                  <w:r>
                    <w:rPr>
                      <w:sz w:val="16"/>
                      <w:szCs w:val="16"/>
                    </w:rPr>
                    <w:t>893,470</w:t>
                  </w:r>
                </w:p>
              </w:tc>
              <w:tc>
                <w:tcPr>
                  <w:tcW w:w="902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7 942,200</w:t>
                  </w:r>
                </w:p>
              </w:tc>
              <w:tc>
                <w:tcPr>
                  <w:tcW w:w="915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8160,400</w:t>
                  </w:r>
                </w:p>
              </w:tc>
              <w:tc>
                <w:tcPr>
                  <w:tcW w:w="906" w:type="dxa"/>
                  <w:vAlign w:val="center"/>
                </w:tcPr>
                <w:p w:rsidR="00015D7C" w:rsidRPr="00A96D0E" w:rsidRDefault="00015D7C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8 417,200</w:t>
                  </w:r>
                </w:p>
              </w:tc>
            </w:tr>
            <w:tr w:rsidR="00015D7C" w:rsidRPr="008A2AE9" w:rsidTr="00015D7C">
              <w:trPr>
                <w:trHeight w:val="318"/>
              </w:trPr>
              <w:tc>
                <w:tcPr>
                  <w:tcW w:w="1396" w:type="dxa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внебюджетные источники  </w:t>
                  </w:r>
                </w:p>
              </w:tc>
              <w:tc>
                <w:tcPr>
                  <w:tcW w:w="951" w:type="dxa"/>
                  <w:vAlign w:val="center"/>
                </w:tcPr>
                <w:p w:rsidR="008A2AE9" w:rsidRPr="00A96D0E" w:rsidRDefault="008A2AE9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30" w:type="dxa"/>
                  <w:vAlign w:val="center"/>
                </w:tcPr>
                <w:p w:rsidR="008A2AE9" w:rsidRPr="00A96D0E" w:rsidRDefault="008A2AE9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95" w:type="dxa"/>
                  <w:vAlign w:val="center"/>
                </w:tcPr>
                <w:p w:rsidR="008A2AE9" w:rsidRPr="00A96D0E" w:rsidRDefault="008A2AE9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028" w:type="dxa"/>
                  <w:vAlign w:val="center"/>
                </w:tcPr>
                <w:p w:rsidR="008A2AE9" w:rsidRPr="00A96D0E" w:rsidRDefault="008A2AE9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02" w:type="dxa"/>
                  <w:vAlign w:val="center"/>
                </w:tcPr>
                <w:p w:rsidR="008A2AE9" w:rsidRPr="00A96D0E" w:rsidRDefault="008A2AE9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15" w:type="dxa"/>
                  <w:vAlign w:val="center"/>
                </w:tcPr>
                <w:p w:rsidR="008A2AE9" w:rsidRPr="00A96D0E" w:rsidRDefault="008A2AE9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06" w:type="dxa"/>
                  <w:vAlign w:val="center"/>
                </w:tcPr>
                <w:p w:rsidR="008A2AE9" w:rsidRPr="00A96D0E" w:rsidRDefault="008A2AE9" w:rsidP="00015D7C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</w:tr>
          </w:tbl>
          <w:p w:rsidR="008A2AE9" w:rsidRPr="008A2AE9" w:rsidRDefault="008A2AE9" w:rsidP="000508B7">
            <w:pPr>
              <w:widowControl/>
              <w:tabs>
                <w:tab w:val="left" w:pos="-75"/>
                <w:tab w:val="left" w:pos="3761"/>
              </w:tabs>
              <w:jc w:val="both"/>
              <w:rPr>
                <w:sz w:val="18"/>
                <w:szCs w:val="18"/>
              </w:rPr>
            </w:pPr>
          </w:p>
        </w:tc>
      </w:tr>
      <w:tr w:rsidR="008A2AE9" w:rsidRPr="008A2AE9" w:rsidTr="000508B7">
        <w:trPr>
          <w:trHeight w:val="6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Ожидаемые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результаты  реализации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1. Увеличение модернизированных объектов коммунальной инфраструктуры, за период реализации программы к 2026 г. до 90%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2. Снижение количества аварий и сбоев на объектах коммунальной инфраструктуры</w:t>
            </w:r>
            <w:r w:rsidRPr="008A2AE9">
              <w:rPr>
                <w:sz w:val="18"/>
                <w:szCs w:val="18"/>
              </w:rPr>
              <w:t xml:space="preserve"> </w:t>
            </w:r>
            <w:r w:rsidRPr="008A2AE9">
              <w:rPr>
                <w:bCs/>
                <w:sz w:val="18"/>
                <w:szCs w:val="18"/>
              </w:rPr>
              <w:t>к 2026 г. до 90%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3. Снижение уровня износа объектов коммунальной инфраструктуры к 2026 г. до 15%.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4. Снижение расходов местного бюджета на финансирование оплаты коммунальных услуг, потребляемых бюджетными структурами Зиминского районного муниципального образования.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 xml:space="preserve">5. Снижение </w:t>
            </w:r>
            <w:r w:rsidRPr="008A2AE9">
              <w:rPr>
                <w:rFonts w:eastAsia="Calibri"/>
                <w:sz w:val="18"/>
                <w:szCs w:val="18"/>
              </w:rPr>
              <w:t xml:space="preserve">доли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 </w:t>
            </w:r>
            <w:r w:rsidRPr="008A2AE9">
              <w:rPr>
                <w:sz w:val="18"/>
                <w:szCs w:val="18"/>
              </w:rPr>
              <w:t>к 2026 г. до 25%</w:t>
            </w:r>
          </w:p>
        </w:tc>
      </w:tr>
    </w:tbl>
    <w:p w:rsidR="007E0EEB" w:rsidRPr="008A2AE9" w:rsidRDefault="007E0EEB" w:rsidP="008A2AE9">
      <w:pPr>
        <w:rPr>
          <w:szCs w:val="24"/>
        </w:rPr>
      </w:pPr>
    </w:p>
    <w:sectPr w:rsidR="007E0EEB" w:rsidRPr="008A2AE9" w:rsidSect="008A2AE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9C2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A7627"/>
    <w:rsid w:val="00015D7C"/>
    <w:rsid w:val="002E3870"/>
    <w:rsid w:val="003A7627"/>
    <w:rsid w:val="003F0DA9"/>
    <w:rsid w:val="004C798C"/>
    <w:rsid w:val="00543C19"/>
    <w:rsid w:val="007C1DE0"/>
    <w:rsid w:val="007E0EEB"/>
    <w:rsid w:val="008A2AE9"/>
    <w:rsid w:val="00A96D0E"/>
    <w:rsid w:val="00C65CC1"/>
    <w:rsid w:val="00DA5F31"/>
    <w:rsid w:val="00E441E1"/>
    <w:rsid w:val="00E6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7627"/>
    <w:pPr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7627"/>
    <w:rPr>
      <w:rFonts w:ascii="Arial" w:eastAsia="Times New Roman" w:hAnsi="Arial" w:cs="Times New Roman"/>
      <w:b/>
      <w:bCs/>
      <w:color w:val="000080"/>
      <w:lang w:eastAsia="ru-RU"/>
    </w:rPr>
  </w:style>
  <w:style w:type="paragraph" w:styleId="a3">
    <w:name w:val="List Paragraph"/>
    <w:basedOn w:val="a"/>
    <w:uiPriority w:val="34"/>
    <w:qFormat/>
    <w:rsid w:val="003A7627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ConsPlusCell">
    <w:name w:val="ConsPlusCell"/>
    <w:uiPriority w:val="99"/>
    <w:rsid w:val="003A76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A76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2">
    <w:name w:val="Body text (2)_"/>
    <w:basedOn w:val="a0"/>
    <w:link w:val="Bodytext20"/>
    <w:rsid w:val="008A2AE9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8A2AE9"/>
    <w:pPr>
      <w:shd w:val="clear" w:color="auto" w:fill="FFFFFF"/>
      <w:autoSpaceDE/>
      <w:autoSpaceDN/>
      <w:adjustRightInd/>
      <w:spacing w:line="313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9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Зубакова</dc:creator>
  <cp:lastModifiedBy>Сухова</cp:lastModifiedBy>
  <cp:revision>4</cp:revision>
  <dcterms:created xsi:type="dcterms:W3CDTF">2021-11-09T02:44:00Z</dcterms:created>
  <dcterms:modified xsi:type="dcterms:W3CDTF">2023-11-14T01:22:00Z</dcterms:modified>
</cp:coreProperties>
</file>